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169" w:rsidRPr="00977169" w:rsidRDefault="00977169" w:rsidP="00977169">
      <w:pPr>
        <w:jc w:val="center"/>
        <w:rPr>
          <w:rFonts w:ascii="Times New Roman" w:hAnsi="Times New Roman" w:cs="Times New Roman"/>
          <w:caps/>
          <w:sz w:val="28"/>
          <w:szCs w:val="28"/>
        </w:rPr>
      </w:pPr>
      <w:r w:rsidRPr="00977169">
        <w:rPr>
          <w:rFonts w:ascii="Times New Roman" w:hAnsi="Times New Roman" w:cs="Times New Roman"/>
          <w:caps/>
          <w:sz w:val="28"/>
          <w:szCs w:val="28"/>
        </w:rPr>
        <w:t xml:space="preserve">моделирование металлургических процессов </w:t>
      </w:r>
    </w:p>
    <w:p w:rsidR="00977169" w:rsidRPr="00977169" w:rsidRDefault="00977169" w:rsidP="00977169">
      <w:pPr>
        <w:ind w:firstLine="720"/>
        <w:jc w:val="both"/>
        <w:rPr>
          <w:rFonts w:ascii="Times New Roman" w:hAnsi="Times New Roman" w:cs="Times New Roman"/>
          <w:sz w:val="28"/>
          <w:szCs w:val="28"/>
        </w:rPr>
      </w:pP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   ВВЕДЕНИЕ  Лекции 1,2</w:t>
      </w: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  Моделирование - один из прогрессивных методов, широко применяемых в современной науке и ее прикладных областях. Моделирование позволяет ускорить сроки выполнения исследований и сроки освоения новых технологий. </w:t>
      </w: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   Моделирование  и модели</w:t>
      </w: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   Модель определена как объект, заменяющий оригинал при проведении исследования. Физическая модель носит название материальной модели. Мысленные схемы оригиналов, отражающие их существенные стороны, называют мысленными моделями. Роль мысленных моделей (при исследовании в современной науке используется термин мысленный эксперимент) в познавательной практике во многом сходна с ролью моделей материальных. Материальные и мысленные модели взаимосвязаны: не имея мысленной модели оригинала, невозможно ни решить, какой должна быть материальная модель, ни распространить результаты моделирования на оригинал. Математическое описание исследуемого объекта называют его математической моделью. Математическая модель – это различные математические структуры, описывающие оригинал (система  уравнений, а также неравенства, алгоритмы, номограммы, графическое моделирование) [1, 2]. Процесс создания модели, ее исследования и распространения результатов на оригинал называют моделированием. Моделирование часто определяют как «построение модели, воспроизводящей особенности структуры, поведения, а также другие свойства оригинала, и последующее экспериментальное или мысленное исследование этой модели» [3]. Моделирование имеет смысл при условии, что оно удовлетворяет требованиям: экономичность и </w:t>
      </w:r>
      <w:proofErr w:type="spellStart"/>
      <w:r w:rsidRPr="00977169">
        <w:rPr>
          <w:rFonts w:ascii="Times New Roman" w:hAnsi="Times New Roman" w:cs="Times New Roman"/>
          <w:sz w:val="28"/>
          <w:szCs w:val="28"/>
        </w:rPr>
        <w:t>традуктивность</w:t>
      </w:r>
      <w:proofErr w:type="spellEnd"/>
      <w:r w:rsidRPr="00977169">
        <w:rPr>
          <w:rFonts w:ascii="Times New Roman" w:hAnsi="Times New Roman" w:cs="Times New Roman"/>
          <w:sz w:val="28"/>
          <w:szCs w:val="28"/>
        </w:rPr>
        <w:t xml:space="preserve">. Исследование на модели должно быть более экономичным, чем непосредственное исследование оригинала. Экономичность понимается в широком смысле. Это не всегда экономия средств. Моделирование может экономить время или быть безопаснее, чем прямое изучение оригинала, модель может быть универсальной, обслуживающей различные оригиналы, при этом модель может быть дорогостоящей. </w:t>
      </w:r>
      <w:proofErr w:type="spellStart"/>
      <w:r w:rsidRPr="00977169">
        <w:rPr>
          <w:rFonts w:ascii="Times New Roman" w:hAnsi="Times New Roman" w:cs="Times New Roman"/>
          <w:sz w:val="28"/>
          <w:szCs w:val="28"/>
        </w:rPr>
        <w:t>Традуктивность</w:t>
      </w:r>
      <w:proofErr w:type="spellEnd"/>
      <w:r w:rsidRPr="00977169">
        <w:rPr>
          <w:rFonts w:ascii="Times New Roman" w:hAnsi="Times New Roman" w:cs="Times New Roman"/>
          <w:sz w:val="28"/>
          <w:szCs w:val="28"/>
        </w:rPr>
        <w:t xml:space="preserve"> (от латинского </w:t>
      </w:r>
      <w:proofErr w:type="spellStart"/>
      <w:r w:rsidRPr="00977169">
        <w:rPr>
          <w:rFonts w:ascii="Times New Roman" w:hAnsi="Times New Roman" w:cs="Times New Roman"/>
          <w:sz w:val="28"/>
          <w:szCs w:val="28"/>
          <w:lang w:val="en-US"/>
        </w:rPr>
        <w:t>traductio</w:t>
      </w:r>
      <w:proofErr w:type="spellEnd"/>
      <w:r w:rsidRPr="00977169">
        <w:rPr>
          <w:rFonts w:ascii="Times New Roman" w:hAnsi="Times New Roman" w:cs="Times New Roman"/>
          <w:sz w:val="28"/>
          <w:szCs w:val="28"/>
        </w:rPr>
        <w:t xml:space="preserve"> – перенесение) означает знание перевода результатов, полученных на модели, к результатам, которые могут быть использованы при работе на оригинале с </w:t>
      </w:r>
      <w:r w:rsidRPr="00977169">
        <w:rPr>
          <w:rFonts w:ascii="Times New Roman" w:hAnsi="Times New Roman" w:cs="Times New Roman"/>
          <w:sz w:val="28"/>
          <w:szCs w:val="28"/>
        </w:rPr>
        <w:lastRenderedPageBreak/>
        <w:t xml:space="preserve">учетом заданных рабочих параметров. Практически всегда представляет интерес количественная  традукция, обеспечивающая возможность оптимизации исследуемого процесса. Разные способы моделирования – </w:t>
      </w:r>
      <w:proofErr w:type="gramStart"/>
      <w:r w:rsidRPr="00977169">
        <w:rPr>
          <w:rFonts w:ascii="Times New Roman" w:hAnsi="Times New Roman" w:cs="Times New Roman"/>
          <w:sz w:val="28"/>
          <w:szCs w:val="28"/>
        </w:rPr>
        <w:t>это</w:t>
      </w:r>
      <w:proofErr w:type="gramEnd"/>
      <w:r w:rsidRPr="00977169">
        <w:rPr>
          <w:rFonts w:ascii="Times New Roman" w:hAnsi="Times New Roman" w:cs="Times New Roman"/>
          <w:sz w:val="28"/>
          <w:szCs w:val="28"/>
        </w:rPr>
        <w:t xml:space="preserve"> по сути разные типы традукции.        </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Математическое моделирование технологических процессов металлургии как этап исследования с последующим решением задач оптимизации.</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  Важнейшей составной частью научных исследований является эксперимент, основой которого является научно поставленный опыт с точно учитываемыми и управляемыми условиями. Основной целью эксперимента является выявление свойств исследуемых объектов, проверка справедливости гипотез и на этой основе углубленное научное исследование.</w:t>
      </w:r>
    </w:p>
    <w:p w:rsidR="00977169" w:rsidRPr="00977169" w:rsidRDefault="00977169" w:rsidP="00977169">
      <w:pPr>
        <w:jc w:val="both"/>
        <w:rPr>
          <w:rFonts w:ascii="Times New Roman" w:hAnsi="Times New Roman" w:cs="Times New Roman"/>
          <w:sz w:val="28"/>
          <w:szCs w:val="28"/>
        </w:rPr>
      </w:pP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1 Основные понятия метода моделирования </w:t>
      </w:r>
    </w:p>
    <w:p w:rsidR="00977169" w:rsidRPr="00977169" w:rsidRDefault="00977169" w:rsidP="00977169">
      <w:pPr>
        <w:ind w:left="360"/>
        <w:jc w:val="both"/>
        <w:rPr>
          <w:rFonts w:ascii="Times New Roman" w:hAnsi="Times New Roman" w:cs="Times New Roman"/>
          <w:sz w:val="28"/>
          <w:szCs w:val="28"/>
        </w:rPr>
      </w:pPr>
      <w:r w:rsidRPr="00977169">
        <w:rPr>
          <w:rFonts w:ascii="Times New Roman" w:hAnsi="Times New Roman" w:cs="Times New Roman"/>
          <w:sz w:val="28"/>
          <w:szCs w:val="28"/>
        </w:rPr>
        <w:t>1.1 Моделирование – это метод исследования объектов познания на их моделях; построение и изучение моделей реально существующих предметов, явлений, процессов и конструируемых объектов (оригиналов). Модель изоморфна (сходственна, аналогична) с натурой (оригиналом), обобщением которой она является. Модель воспроизводит наиболее характерные признаки изучаемого объекта, выбор которых определяется целью исследования и ограничена рамками поставленной задачи. Различают следующие виды моделирования:</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абстрактное моделирование основано на возможности представления изучаемого процесса на языке научной теории (математическом). Основные этапы математического моделирования:</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Построение информационной модели процесса (однозначное описание технологии процесса и условия при его исследовании);</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Определение логико-математической модели (перевод информационной модели на математический язык);</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Исследование функционирования модели (адекватность математической модели экспериментальным данным).</w:t>
      </w:r>
    </w:p>
    <w:p w:rsidR="00977169" w:rsidRPr="00977169" w:rsidRDefault="00977169" w:rsidP="00977169">
      <w:pPr>
        <w:ind w:left="720"/>
        <w:jc w:val="both"/>
        <w:rPr>
          <w:rFonts w:ascii="Times New Roman" w:hAnsi="Times New Roman" w:cs="Times New Roman"/>
          <w:sz w:val="28"/>
          <w:szCs w:val="28"/>
        </w:rPr>
      </w:pPr>
    </w:p>
    <w:p w:rsidR="00977169" w:rsidRPr="00977169" w:rsidRDefault="00977169" w:rsidP="00977169">
      <w:pPr>
        <w:ind w:left="720"/>
        <w:jc w:val="both"/>
        <w:rPr>
          <w:rFonts w:ascii="Times New Roman" w:hAnsi="Times New Roman" w:cs="Times New Roman"/>
          <w:sz w:val="28"/>
          <w:szCs w:val="28"/>
        </w:rPr>
      </w:pPr>
      <w:r w:rsidRPr="00977169">
        <w:rPr>
          <w:rFonts w:ascii="Times New Roman" w:hAnsi="Times New Roman" w:cs="Times New Roman"/>
          <w:sz w:val="28"/>
          <w:szCs w:val="28"/>
        </w:rPr>
        <w:t>1.3</w:t>
      </w:r>
      <w:r w:rsidRPr="00977169">
        <w:rPr>
          <w:rFonts w:ascii="Times New Roman" w:hAnsi="Times New Roman" w:cs="Times New Roman"/>
          <w:sz w:val="28"/>
          <w:szCs w:val="28"/>
        </w:rPr>
        <w:tab/>
        <w:t xml:space="preserve"> Особенности моделей и задач математического моделирования Математической моделью является система дифференциальных </w:t>
      </w:r>
      <w:r w:rsidRPr="00977169">
        <w:rPr>
          <w:rFonts w:ascii="Times New Roman" w:hAnsi="Times New Roman" w:cs="Times New Roman"/>
          <w:sz w:val="28"/>
          <w:szCs w:val="28"/>
        </w:rPr>
        <w:lastRenderedPageBreak/>
        <w:t xml:space="preserve">уравнений, описывающая физико-химические процессы, представляющие  процессы гидромеханики, теплообмена и </w:t>
      </w:r>
      <w:proofErr w:type="spellStart"/>
      <w:r w:rsidRPr="00977169">
        <w:rPr>
          <w:rFonts w:ascii="Times New Roman" w:hAnsi="Times New Roman" w:cs="Times New Roman"/>
          <w:sz w:val="28"/>
          <w:szCs w:val="28"/>
        </w:rPr>
        <w:t>массообмена</w:t>
      </w:r>
      <w:proofErr w:type="spellEnd"/>
      <w:r w:rsidRPr="00977169">
        <w:rPr>
          <w:rFonts w:ascii="Times New Roman" w:hAnsi="Times New Roman" w:cs="Times New Roman"/>
          <w:sz w:val="28"/>
          <w:szCs w:val="28"/>
        </w:rPr>
        <w:t>.</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Элементы теории математического моделирования в активном эксперименте </w:t>
      </w:r>
    </w:p>
    <w:p w:rsidR="00977169" w:rsidRPr="00977169" w:rsidRDefault="00977169" w:rsidP="00977169">
      <w:pPr>
        <w:ind w:left="720"/>
        <w:jc w:val="both"/>
        <w:rPr>
          <w:rFonts w:ascii="Times New Roman" w:hAnsi="Times New Roman" w:cs="Times New Roman"/>
          <w:sz w:val="28"/>
          <w:szCs w:val="28"/>
        </w:rPr>
      </w:pPr>
      <w:r w:rsidRPr="00977169">
        <w:rPr>
          <w:rFonts w:ascii="Times New Roman" w:hAnsi="Times New Roman" w:cs="Times New Roman"/>
          <w:sz w:val="28"/>
          <w:szCs w:val="28"/>
        </w:rPr>
        <w:t xml:space="preserve">Процессы, применяемые в технологии получения, разделения и рафинирования металлов, крайне разнообразны, в связи с чем, получить обобщённую математическую модель весьма затруднительно. Используют частные математические описания, основанные на законах сохранения, математическим выражением которых являются уравнения баланса: материального (в процессах </w:t>
      </w:r>
      <w:proofErr w:type="spellStart"/>
      <w:r w:rsidRPr="00977169">
        <w:rPr>
          <w:rFonts w:ascii="Times New Roman" w:hAnsi="Times New Roman" w:cs="Times New Roman"/>
          <w:sz w:val="28"/>
          <w:szCs w:val="28"/>
        </w:rPr>
        <w:t>массообмена</w:t>
      </w:r>
      <w:proofErr w:type="spellEnd"/>
      <w:r w:rsidRPr="00977169">
        <w:rPr>
          <w:rFonts w:ascii="Times New Roman" w:hAnsi="Times New Roman" w:cs="Times New Roman"/>
          <w:sz w:val="28"/>
          <w:szCs w:val="28"/>
        </w:rPr>
        <w:t>); стехиометрического, эквивалентного, электронного (при протекании химических реакций); теплового (в процессах теплообмена). Математическая модель может содержать как конечные уравнения, не содержащие операторов дифференцирования (</w:t>
      </w:r>
      <w:proofErr w:type="spellStart"/>
      <w:r w:rsidRPr="00977169">
        <w:rPr>
          <w:rFonts w:ascii="Times New Roman" w:hAnsi="Times New Roman" w:cs="Times New Roman"/>
          <w:sz w:val="28"/>
          <w:szCs w:val="28"/>
        </w:rPr>
        <w:t>критериальные</w:t>
      </w:r>
      <w:proofErr w:type="spellEnd"/>
      <w:r w:rsidRPr="00977169">
        <w:rPr>
          <w:rFonts w:ascii="Times New Roman" w:hAnsi="Times New Roman" w:cs="Times New Roman"/>
          <w:sz w:val="28"/>
          <w:szCs w:val="28"/>
        </w:rPr>
        <w:t xml:space="preserve"> уравнения), так и дифференциальные уравнения (уравнения Эйлера и </w:t>
      </w:r>
      <w:proofErr w:type="spellStart"/>
      <w:proofErr w:type="gramStart"/>
      <w:r w:rsidRPr="00977169">
        <w:rPr>
          <w:rFonts w:ascii="Times New Roman" w:hAnsi="Times New Roman" w:cs="Times New Roman"/>
          <w:sz w:val="28"/>
          <w:szCs w:val="28"/>
        </w:rPr>
        <w:t>Навье-Стокса</w:t>
      </w:r>
      <w:proofErr w:type="spellEnd"/>
      <w:proofErr w:type="gramEnd"/>
      <w:r w:rsidRPr="00977169">
        <w:rPr>
          <w:rFonts w:ascii="Times New Roman" w:hAnsi="Times New Roman" w:cs="Times New Roman"/>
          <w:sz w:val="28"/>
          <w:szCs w:val="28"/>
        </w:rPr>
        <w:t xml:space="preserve"> в гидродинамике, уравнение конвективного теплообмена Фурье-Кирхгофа, дифференциальное уравнение конвективной диффузии в процессах </w:t>
      </w:r>
      <w:proofErr w:type="spellStart"/>
      <w:r w:rsidRPr="00977169">
        <w:rPr>
          <w:rFonts w:ascii="Times New Roman" w:hAnsi="Times New Roman" w:cs="Times New Roman"/>
          <w:sz w:val="28"/>
          <w:szCs w:val="28"/>
        </w:rPr>
        <w:t>массообмена</w:t>
      </w:r>
      <w:proofErr w:type="spellEnd"/>
      <w:r w:rsidRPr="00977169">
        <w:rPr>
          <w:rFonts w:ascii="Times New Roman" w:hAnsi="Times New Roman" w:cs="Times New Roman"/>
          <w:sz w:val="28"/>
          <w:szCs w:val="28"/>
        </w:rPr>
        <w:t xml:space="preserve">). В теории эксперимента любой эксперимент при </w:t>
      </w:r>
      <w:proofErr w:type="gramStart"/>
      <w:r w:rsidRPr="00977169">
        <w:rPr>
          <w:rFonts w:ascii="Times New Roman" w:hAnsi="Times New Roman" w:cs="Times New Roman"/>
          <w:sz w:val="28"/>
          <w:szCs w:val="28"/>
        </w:rPr>
        <w:t>планировании</w:t>
      </w:r>
      <w:proofErr w:type="gramEnd"/>
      <w:r w:rsidRPr="00977169">
        <w:rPr>
          <w:rFonts w:ascii="Times New Roman" w:hAnsi="Times New Roman" w:cs="Times New Roman"/>
          <w:sz w:val="28"/>
          <w:szCs w:val="28"/>
        </w:rPr>
        <w:t xml:space="preserve"> которого не учтено влияние плана на статистические свойства получаемых оценок, называют пассивным.</w:t>
      </w:r>
    </w:p>
    <w:p w:rsidR="00977169" w:rsidRPr="00977169" w:rsidRDefault="00977169" w:rsidP="00977169">
      <w:pPr>
        <w:ind w:left="709"/>
        <w:jc w:val="both"/>
        <w:rPr>
          <w:rFonts w:ascii="Times New Roman" w:hAnsi="Times New Roman" w:cs="Times New Roman"/>
          <w:sz w:val="28"/>
          <w:szCs w:val="28"/>
        </w:rPr>
      </w:pPr>
      <w:r w:rsidRPr="00977169">
        <w:rPr>
          <w:rFonts w:ascii="Times New Roman" w:hAnsi="Times New Roman" w:cs="Times New Roman"/>
          <w:sz w:val="28"/>
          <w:szCs w:val="28"/>
        </w:rPr>
        <w:t xml:space="preserve">2.1 Статистические оценки и проверка гипотез при получении математической модели  </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     При проведении экспериментальных исследований решаются, как правило, следующие задачи: </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   </w:t>
      </w:r>
      <w:proofErr w:type="gramStart"/>
      <w:r w:rsidRPr="00977169">
        <w:rPr>
          <w:rFonts w:ascii="Times New Roman" w:hAnsi="Times New Roman" w:cs="Times New Roman"/>
          <w:sz w:val="28"/>
          <w:szCs w:val="28"/>
        </w:rPr>
        <w:t xml:space="preserve">Усложнение состава рудного сырья за счёт истощения запасов, разрабатываемых в настоящее время, и введение в эксплуатацию новых месторождений, состав которых отличается от используемых, а потому требующий модифицированных технологий переработки; ужесточение требований, касающегося комплексности использования этого сырья, </w:t>
      </w:r>
      <w:r w:rsidRPr="00977169">
        <w:rPr>
          <w:rFonts w:ascii="Times New Roman" w:hAnsi="Times New Roman" w:cs="Times New Roman"/>
          <w:sz w:val="28"/>
          <w:szCs w:val="28"/>
        </w:rPr>
        <w:lastRenderedPageBreak/>
        <w:t>обусловливает необходимость поиска оптимальных методов экспериментального исследования, в том числе нестандартных подходов к изучению объектов обогащения по целевым компонентам металлургии.</w:t>
      </w:r>
      <w:proofErr w:type="gramEnd"/>
      <w:r w:rsidRPr="00977169">
        <w:rPr>
          <w:rFonts w:ascii="Times New Roman" w:hAnsi="Times New Roman" w:cs="Times New Roman"/>
          <w:sz w:val="28"/>
          <w:szCs w:val="28"/>
        </w:rPr>
        <w:t xml:space="preserve"> В  настоящее время сформировалось новое направление в теории эксперимента: активный эксперимент, имеющий две равнозначные составляющие. Первая- техника проведения эксперимента; втора</w:t>
      </w:r>
      <w:proofErr w:type="gramStart"/>
      <w:r w:rsidRPr="00977169">
        <w:rPr>
          <w:rFonts w:ascii="Times New Roman" w:hAnsi="Times New Roman" w:cs="Times New Roman"/>
          <w:sz w:val="28"/>
          <w:szCs w:val="28"/>
        </w:rPr>
        <w:t>я-</w:t>
      </w:r>
      <w:proofErr w:type="gramEnd"/>
      <w:r w:rsidRPr="00977169">
        <w:rPr>
          <w:rFonts w:ascii="Times New Roman" w:hAnsi="Times New Roman" w:cs="Times New Roman"/>
          <w:sz w:val="28"/>
          <w:szCs w:val="28"/>
        </w:rPr>
        <w:t xml:space="preserve">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Индивидуальное задание: теория и практика исследования процесса автогенной плавки медного сырья методом планирования эксперимента (приложение А) </w:t>
      </w:r>
    </w:p>
    <w:p w:rsidR="00977169" w:rsidRPr="00977169" w:rsidRDefault="00977169" w:rsidP="00977169">
      <w:pPr>
        <w:ind w:left="709"/>
        <w:jc w:val="both"/>
        <w:rPr>
          <w:rFonts w:ascii="Times New Roman" w:hAnsi="Times New Roman" w:cs="Times New Roman"/>
          <w:sz w:val="28"/>
          <w:szCs w:val="28"/>
          <w:lang w:val="kk-KZ"/>
        </w:rPr>
      </w:pPr>
      <w:r w:rsidRPr="00977169">
        <w:rPr>
          <w:rFonts w:ascii="Times New Roman" w:hAnsi="Times New Roman" w:cs="Times New Roman"/>
          <w:sz w:val="28"/>
          <w:szCs w:val="28"/>
          <w:lang w:val="kk-KZ"/>
        </w:rPr>
        <w:t>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методами математической статистики (статистическое оценивание), которое включает:</w:t>
      </w:r>
    </w:p>
    <w:p w:rsidR="00977169" w:rsidRPr="00977169" w:rsidRDefault="00977169" w:rsidP="00977169">
      <w:pPr>
        <w:numPr>
          <w:ilvl w:val="0"/>
          <w:numId w:val="1"/>
        </w:numPr>
        <w:spacing w:after="0" w:line="240" w:lineRule="auto"/>
        <w:jc w:val="both"/>
        <w:rPr>
          <w:rFonts w:ascii="Times New Roman" w:hAnsi="Times New Roman" w:cs="Times New Roman"/>
          <w:sz w:val="28"/>
          <w:szCs w:val="28"/>
          <w:lang w:val="kk-KZ"/>
        </w:rPr>
      </w:pPr>
      <w:r w:rsidRPr="00977169">
        <w:rPr>
          <w:rFonts w:ascii="Times New Roman" w:hAnsi="Times New Roman" w:cs="Times New Roman"/>
          <w:sz w:val="28"/>
          <w:szCs w:val="28"/>
          <w:lang w:val="kk-KZ"/>
        </w:rPr>
        <w:t xml:space="preserve">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являются выборкой измеряемой  случайной величины из её генеральной совокупности. Задача исследователя при наличии конечного числа наблюдений (выборки) оценить истинные значения параметров генеральной совокупности; </w:t>
      </w:r>
    </w:p>
    <w:p w:rsidR="00977169" w:rsidRPr="00977169" w:rsidRDefault="00977169" w:rsidP="00977169">
      <w:pPr>
        <w:numPr>
          <w:ilvl w:val="0"/>
          <w:numId w:val="1"/>
        </w:numPr>
        <w:spacing w:after="0" w:line="240" w:lineRule="auto"/>
        <w:jc w:val="both"/>
        <w:rPr>
          <w:rFonts w:ascii="Times New Roman" w:hAnsi="Times New Roman" w:cs="Times New Roman"/>
          <w:sz w:val="28"/>
          <w:szCs w:val="28"/>
          <w:lang w:val="kk-KZ"/>
        </w:rPr>
      </w:pPr>
      <w:r w:rsidRPr="00977169">
        <w:rPr>
          <w:rFonts w:ascii="Times New Roman" w:hAnsi="Times New Roman" w:cs="Times New Roman"/>
          <w:sz w:val="28"/>
          <w:szCs w:val="28"/>
          <w:lang w:val="kk-KZ"/>
        </w:rPr>
        <w:t xml:space="preserve">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дисперсия,стандартное отклонение генеральной совокупности, размах – разность максимального и минимальгного </w:t>
      </w:r>
      <w:r w:rsidRPr="00977169">
        <w:rPr>
          <w:rFonts w:ascii="Times New Roman" w:hAnsi="Times New Roman" w:cs="Times New Roman"/>
          <w:sz w:val="28"/>
          <w:szCs w:val="28"/>
          <w:lang w:val="kk-KZ"/>
        </w:rPr>
        <w:lastRenderedPageBreak/>
        <w:t>значений выборки. Точечная оценка математического 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отклонение – оценка стандартного отклонения генеральной совокупности;</w:t>
      </w:r>
    </w:p>
    <w:p w:rsidR="00977169" w:rsidRPr="00977169" w:rsidRDefault="00977169" w:rsidP="00977169">
      <w:pPr>
        <w:numPr>
          <w:ilvl w:val="0"/>
          <w:numId w:val="1"/>
        </w:numPr>
        <w:spacing w:after="0" w:line="240" w:lineRule="auto"/>
        <w:jc w:val="both"/>
        <w:rPr>
          <w:rFonts w:ascii="Times New Roman" w:hAnsi="Times New Roman" w:cs="Times New Roman"/>
          <w:sz w:val="28"/>
          <w:szCs w:val="28"/>
          <w:lang w:val="kk-KZ"/>
        </w:rPr>
      </w:pPr>
      <w:r w:rsidRPr="00977169">
        <w:rPr>
          <w:rFonts w:ascii="Times New Roman" w:hAnsi="Times New Roman" w:cs="Times New Roman"/>
          <w:sz w:val="28"/>
          <w:szCs w:val="28"/>
          <w:lang w:val="kk-KZ"/>
        </w:rPr>
        <w:t>интервальная оценка указывает границы интервала, внутри которого находится истинное значение параметра с соответствующей доверительной вероятностью. По мере увеличения доверительной вероятности возрастает и величина доверительного интервала (при неизменном числе наблюдений);</w:t>
      </w:r>
    </w:p>
    <w:p w:rsidR="00977169" w:rsidRPr="00977169" w:rsidRDefault="00977169" w:rsidP="00977169">
      <w:pPr>
        <w:numPr>
          <w:ilvl w:val="0"/>
          <w:numId w:val="1"/>
        </w:numPr>
        <w:spacing w:after="0" w:line="240" w:lineRule="auto"/>
        <w:jc w:val="both"/>
        <w:rPr>
          <w:rFonts w:ascii="Times New Roman" w:hAnsi="Times New Roman" w:cs="Times New Roman"/>
          <w:sz w:val="28"/>
          <w:szCs w:val="28"/>
          <w:lang w:val="kk-KZ"/>
        </w:rPr>
      </w:pPr>
      <w:r w:rsidRPr="00977169">
        <w:rPr>
          <w:rFonts w:ascii="Times New Roman" w:hAnsi="Times New Roman" w:cs="Times New Roman"/>
          <w:sz w:val="28"/>
          <w:szCs w:val="28"/>
          <w:lang w:val="kk-KZ"/>
        </w:rPr>
        <w:t>-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977169" w:rsidRPr="00977169" w:rsidRDefault="00977169" w:rsidP="00977169">
      <w:pPr>
        <w:numPr>
          <w:ilvl w:val="0"/>
          <w:numId w:val="1"/>
        </w:numPr>
        <w:spacing w:after="0" w:line="240" w:lineRule="auto"/>
        <w:jc w:val="both"/>
        <w:rPr>
          <w:rFonts w:ascii="Times New Roman" w:hAnsi="Times New Roman" w:cs="Times New Roman"/>
          <w:sz w:val="28"/>
          <w:szCs w:val="28"/>
          <w:lang w:val="kk-KZ"/>
        </w:rPr>
      </w:pPr>
      <w:r w:rsidRPr="00977169">
        <w:rPr>
          <w:rFonts w:ascii="Times New Roman" w:hAnsi="Times New Roman" w:cs="Times New Roman"/>
          <w:sz w:val="28"/>
          <w:szCs w:val="28"/>
          <w:lang w:val="kk-KZ"/>
        </w:rPr>
        <w:t xml:space="preserve">проверка статистических гипотез. Гипотеза – содержательное высказывание о свойствах генеральной совокупности, из которой взята выборка.Результаты эксперимента довольно часто удаётся интепретировать в терминах проверки гипотез.Вероятностное заключение экспериментатора по 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измерениях носит случайный характер.Проверка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генеральной совокупности (различия носят случайный характер). Альтернативная (противоположная) гипотеза: различия объясняются не случайностью, а существом дела, тем самым, выборки относятся к разным генеральным совокупностям.При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задать уровень строгости испытаний, по которому принимается решение о принятии гипотезы. При этом, чем строже испытание, тем больше вероятность допустить ошибку первого рода. Уровень значимости – вероятность допустить ошибку первого рода. Процедура проверки гипотез: по выборочным данным рассчитывается критерий проверки. Полученное значение </w:t>
      </w:r>
      <w:r w:rsidRPr="00977169">
        <w:rPr>
          <w:rFonts w:ascii="Times New Roman" w:hAnsi="Times New Roman" w:cs="Times New Roman"/>
          <w:sz w:val="28"/>
          <w:szCs w:val="28"/>
          <w:lang w:val="kk-KZ"/>
        </w:rPr>
        <w:lastRenderedPageBreak/>
        <w:t>сравнивают с критическим значением (табулировано). Как правило, используют следующие критетии: критерий исключения грубой ошибки; критерий Фишера при сравнении двух дисперсий; критерий Кохрена при сравнении ряда дисперсий; критерий Стьюдента – проверочная статистика гипотезы о сравнении средних; проверка гипотезы о виде распределения – критерий хи-квадрат Пирсона.</w:t>
      </w:r>
    </w:p>
    <w:p w:rsidR="00977169" w:rsidRPr="00977169" w:rsidRDefault="00977169" w:rsidP="00977169">
      <w:pPr>
        <w:numPr>
          <w:ilvl w:val="0"/>
          <w:numId w:val="1"/>
        </w:numPr>
        <w:spacing w:after="0" w:line="240" w:lineRule="auto"/>
        <w:jc w:val="both"/>
        <w:rPr>
          <w:rFonts w:ascii="Times New Roman" w:hAnsi="Times New Roman" w:cs="Times New Roman"/>
          <w:sz w:val="28"/>
          <w:szCs w:val="28"/>
          <w:lang w:val="kk-KZ"/>
        </w:rPr>
      </w:pPr>
      <w:r w:rsidRPr="00977169">
        <w:rPr>
          <w:rFonts w:ascii="Times New Roman" w:hAnsi="Times New Roman" w:cs="Times New Roman"/>
          <w:sz w:val="28"/>
          <w:szCs w:val="28"/>
          <w:lang w:val="kk-KZ"/>
        </w:rPr>
        <w:t>Индивидуальное задание: проверка статистических гипотез  на примерах исследования по диссертационной тематик -5ч</w:t>
      </w:r>
    </w:p>
    <w:p w:rsidR="00977169" w:rsidRPr="00977169" w:rsidRDefault="00977169" w:rsidP="00977169">
      <w:pPr>
        <w:ind w:left="1069"/>
        <w:jc w:val="both"/>
        <w:rPr>
          <w:rFonts w:ascii="Times New Roman" w:hAnsi="Times New Roman" w:cs="Times New Roman"/>
          <w:sz w:val="28"/>
          <w:szCs w:val="28"/>
          <w:lang w:val="kk-KZ"/>
        </w:rPr>
      </w:pPr>
    </w:p>
    <w:p w:rsidR="00977169" w:rsidRPr="00977169" w:rsidRDefault="00977169" w:rsidP="00977169">
      <w:pPr>
        <w:numPr>
          <w:ilvl w:val="0"/>
          <w:numId w:val="1"/>
        </w:numPr>
        <w:spacing w:after="0" w:line="240" w:lineRule="auto"/>
        <w:jc w:val="both"/>
        <w:rPr>
          <w:rFonts w:ascii="Times New Roman" w:hAnsi="Times New Roman" w:cs="Times New Roman"/>
          <w:sz w:val="28"/>
          <w:szCs w:val="28"/>
          <w:lang w:val="kk-KZ"/>
        </w:rPr>
      </w:pPr>
      <w:r w:rsidRPr="00977169">
        <w:rPr>
          <w:rFonts w:ascii="Times New Roman" w:hAnsi="Times New Roman" w:cs="Times New Roman"/>
          <w:sz w:val="28"/>
          <w:szCs w:val="28"/>
          <w:lang w:val="kk-KZ"/>
        </w:rPr>
        <w:t>метод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минимизации суммы квадратов отклонений значений экспериментальных точек от сглаживающей кривой:</w:t>
      </w:r>
    </w:p>
    <w:p w:rsidR="00977169" w:rsidRPr="00977169" w:rsidRDefault="00977169" w:rsidP="00977169">
      <w:pPr>
        <w:pStyle w:val="a3"/>
        <w:jc w:val="both"/>
        <w:rPr>
          <w:sz w:val="28"/>
          <w:szCs w:val="28"/>
          <w:lang w:val="kk-KZ"/>
        </w:rPr>
      </w:pPr>
    </w:p>
    <w:p w:rsidR="00977169" w:rsidRPr="00977169" w:rsidRDefault="00977169" w:rsidP="00977169">
      <w:pPr>
        <w:numPr>
          <w:ilvl w:val="0"/>
          <w:numId w:val="1"/>
        </w:numPr>
        <w:spacing w:after="0" w:line="240" w:lineRule="auto"/>
        <w:jc w:val="both"/>
        <w:rPr>
          <w:rFonts w:ascii="Times New Roman" w:hAnsi="Times New Roman" w:cs="Times New Roman"/>
          <w:sz w:val="28"/>
          <w:szCs w:val="28"/>
          <w:lang w:val="kk-KZ"/>
        </w:rPr>
      </w:pPr>
      <w:r w:rsidRPr="00977169">
        <w:rPr>
          <w:rFonts w:ascii="Times New Roman" w:hAnsi="Times New Roman" w:cs="Times New Roman"/>
          <w:sz w:val="28"/>
          <w:szCs w:val="28"/>
          <w:lang w:val="kk-KZ"/>
        </w:rPr>
        <w:t>Ʃ</w:t>
      </w:r>
      <w:r w:rsidRPr="00977169">
        <w:rPr>
          <w:rFonts w:ascii="Times New Roman" w:hAnsi="Times New Roman" w:cs="Times New Roman"/>
          <w:sz w:val="28"/>
          <w:szCs w:val="28"/>
        </w:rPr>
        <w:t xml:space="preserve"> [</w:t>
      </w:r>
      <w:proofErr w:type="spellStart"/>
      <w:r w:rsidRPr="00977169">
        <w:rPr>
          <w:rFonts w:ascii="Times New Roman" w:hAnsi="Times New Roman" w:cs="Times New Roman"/>
          <w:sz w:val="28"/>
          <w:szCs w:val="28"/>
          <w:lang w:val="en-US"/>
        </w:rPr>
        <w:t>y</w:t>
      </w:r>
      <w:r w:rsidRPr="00977169">
        <w:rPr>
          <w:rFonts w:ascii="Times New Roman" w:hAnsi="Times New Roman" w:cs="Times New Roman"/>
          <w:sz w:val="28"/>
          <w:szCs w:val="28"/>
          <w:vertAlign w:val="subscript"/>
          <w:lang w:val="en-US"/>
        </w:rPr>
        <w:t>i</w:t>
      </w:r>
      <w:proofErr w:type="spellEnd"/>
      <w:r w:rsidRPr="00977169">
        <w:rPr>
          <w:rFonts w:ascii="Times New Roman" w:hAnsi="Times New Roman" w:cs="Times New Roman"/>
          <w:sz w:val="28"/>
          <w:szCs w:val="28"/>
        </w:rPr>
        <w:t xml:space="preserve"> – </w:t>
      </w:r>
      <w:r w:rsidRPr="00977169">
        <w:rPr>
          <w:rFonts w:ascii="Times New Roman" w:hAnsi="Times New Roman" w:cs="Times New Roman"/>
          <w:sz w:val="28"/>
          <w:szCs w:val="28"/>
          <w:lang w:val="en-US"/>
        </w:rPr>
        <w:t>f</w:t>
      </w:r>
      <w:r w:rsidRPr="00977169">
        <w:rPr>
          <w:rFonts w:ascii="Times New Roman" w:hAnsi="Times New Roman" w:cs="Times New Roman"/>
          <w:sz w:val="28"/>
          <w:szCs w:val="28"/>
        </w:rPr>
        <w:t>(</w:t>
      </w:r>
      <w:r w:rsidRPr="00977169">
        <w:rPr>
          <w:rFonts w:ascii="Times New Roman" w:hAnsi="Times New Roman" w:cs="Times New Roman"/>
          <w:sz w:val="28"/>
          <w:szCs w:val="28"/>
          <w:lang w:val="en-US"/>
        </w:rPr>
        <w:t>x</w:t>
      </w:r>
      <w:r w:rsidRPr="00977169">
        <w:rPr>
          <w:rFonts w:ascii="Times New Roman" w:hAnsi="Times New Roman" w:cs="Times New Roman"/>
          <w:sz w:val="28"/>
          <w:szCs w:val="28"/>
          <w:vertAlign w:val="subscript"/>
          <w:lang w:val="en-US"/>
        </w:rPr>
        <w:t>i</w:t>
      </w:r>
      <w:r w:rsidRPr="00977169">
        <w:rPr>
          <w:rFonts w:ascii="Times New Roman" w:hAnsi="Times New Roman" w:cs="Times New Roman"/>
          <w:sz w:val="28"/>
          <w:szCs w:val="28"/>
        </w:rPr>
        <w:t>)]</w:t>
      </w:r>
      <w:r w:rsidRPr="00977169">
        <w:rPr>
          <w:rFonts w:ascii="Times New Roman" w:hAnsi="Times New Roman" w:cs="Times New Roman"/>
          <w:sz w:val="28"/>
          <w:szCs w:val="28"/>
          <w:vertAlign w:val="superscript"/>
        </w:rPr>
        <w:t>2</w:t>
      </w:r>
      <w:r w:rsidRPr="00977169">
        <w:rPr>
          <w:rFonts w:ascii="Times New Roman" w:hAnsi="Times New Roman" w:cs="Times New Roman"/>
          <w:sz w:val="28"/>
          <w:szCs w:val="28"/>
        </w:rPr>
        <w:t xml:space="preserve">  = </w:t>
      </w:r>
      <w:r w:rsidRPr="00977169">
        <w:rPr>
          <w:rFonts w:ascii="Times New Roman" w:hAnsi="Times New Roman" w:cs="Times New Roman"/>
          <w:sz w:val="28"/>
          <w:szCs w:val="28"/>
          <w:lang w:val="en-US"/>
        </w:rPr>
        <w:t>min</w:t>
      </w:r>
      <w:r w:rsidRPr="00977169">
        <w:rPr>
          <w:rFonts w:ascii="Times New Roman" w:hAnsi="Times New Roman" w:cs="Times New Roman"/>
          <w:sz w:val="28"/>
          <w:szCs w:val="28"/>
        </w:rPr>
        <w:t xml:space="preserve">     для числа опытов    </w:t>
      </w:r>
      <w:r w:rsidRPr="00977169">
        <w:rPr>
          <w:rFonts w:ascii="Times New Roman" w:hAnsi="Times New Roman" w:cs="Times New Roman"/>
          <w:sz w:val="28"/>
          <w:szCs w:val="28"/>
          <w:lang w:val="en-US"/>
        </w:rPr>
        <w:t>N</w:t>
      </w:r>
      <w:r w:rsidRPr="00977169">
        <w:rPr>
          <w:rFonts w:ascii="Times New Roman" w:hAnsi="Times New Roman" w:cs="Times New Roman"/>
          <w:sz w:val="28"/>
          <w:szCs w:val="28"/>
        </w:rPr>
        <w:t>,</w:t>
      </w:r>
    </w:p>
    <w:p w:rsidR="00977169" w:rsidRPr="00977169" w:rsidRDefault="00977169" w:rsidP="00977169">
      <w:pPr>
        <w:pStyle w:val="a3"/>
        <w:jc w:val="both"/>
        <w:rPr>
          <w:sz w:val="28"/>
          <w:szCs w:val="28"/>
          <w:lang w:val="kk-KZ"/>
        </w:rPr>
      </w:pPr>
    </w:p>
    <w:p w:rsidR="00977169" w:rsidRPr="00977169" w:rsidRDefault="00977169" w:rsidP="00977169">
      <w:pPr>
        <w:ind w:left="1069"/>
        <w:jc w:val="both"/>
        <w:rPr>
          <w:rFonts w:ascii="Times New Roman" w:hAnsi="Times New Roman" w:cs="Times New Roman"/>
          <w:sz w:val="28"/>
          <w:szCs w:val="28"/>
        </w:rPr>
      </w:pPr>
      <w:proofErr w:type="spellStart"/>
      <w:proofErr w:type="gramStart"/>
      <w:r w:rsidRPr="00977169">
        <w:rPr>
          <w:rFonts w:ascii="Times New Roman" w:hAnsi="Times New Roman" w:cs="Times New Roman"/>
          <w:sz w:val="28"/>
          <w:szCs w:val="28"/>
          <w:lang w:val="en-US"/>
        </w:rPr>
        <w:t>y</w:t>
      </w:r>
      <w:r w:rsidRPr="00977169">
        <w:rPr>
          <w:rFonts w:ascii="Times New Roman" w:hAnsi="Times New Roman" w:cs="Times New Roman"/>
          <w:sz w:val="28"/>
          <w:szCs w:val="28"/>
          <w:vertAlign w:val="subscript"/>
          <w:lang w:val="en-US"/>
        </w:rPr>
        <w:t>i</w:t>
      </w:r>
      <w:proofErr w:type="spellEnd"/>
      <w:proofErr w:type="gramEnd"/>
      <w:r w:rsidRPr="00977169">
        <w:rPr>
          <w:rFonts w:ascii="Times New Roman" w:hAnsi="Times New Roman" w:cs="Times New Roman"/>
          <w:sz w:val="28"/>
          <w:szCs w:val="28"/>
        </w:rPr>
        <w:t xml:space="preserve">   и  </w:t>
      </w:r>
      <w:r w:rsidRPr="00977169">
        <w:rPr>
          <w:rFonts w:ascii="Times New Roman" w:hAnsi="Times New Roman" w:cs="Times New Roman"/>
          <w:sz w:val="28"/>
          <w:szCs w:val="28"/>
          <w:lang w:val="en-US"/>
        </w:rPr>
        <w:t>x</w:t>
      </w:r>
      <w:r w:rsidRPr="00977169">
        <w:rPr>
          <w:rFonts w:ascii="Times New Roman" w:hAnsi="Times New Roman" w:cs="Times New Roman"/>
          <w:sz w:val="28"/>
          <w:szCs w:val="28"/>
          <w:vertAlign w:val="subscript"/>
          <w:lang w:val="en-US"/>
        </w:rPr>
        <w:t>i</w:t>
      </w:r>
      <w:r w:rsidRPr="00977169">
        <w:rPr>
          <w:rFonts w:ascii="Times New Roman" w:hAnsi="Times New Roman" w:cs="Times New Roman"/>
          <w:sz w:val="28"/>
          <w:szCs w:val="28"/>
        </w:rPr>
        <w:t xml:space="preserve">  - экспериментальные значения переменных в  </w:t>
      </w:r>
      <w:proofErr w:type="spellStart"/>
      <w:r w:rsidRPr="00977169">
        <w:rPr>
          <w:rFonts w:ascii="Times New Roman" w:hAnsi="Times New Roman" w:cs="Times New Roman"/>
          <w:sz w:val="28"/>
          <w:szCs w:val="28"/>
          <w:lang w:val="en-US"/>
        </w:rPr>
        <w:t>i</w:t>
      </w:r>
      <w:proofErr w:type="spellEnd"/>
      <w:r w:rsidRPr="00977169">
        <w:rPr>
          <w:rFonts w:ascii="Times New Roman" w:hAnsi="Times New Roman" w:cs="Times New Roman"/>
          <w:sz w:val="28"/>
          <w:szCs w:val="28"/>
        </w:rPr>
        <w:t>-</w:t>
      </w:r>
      <w:proofErr w:type="spellStart"/>
      <w:r w:rsidRPr="00977169">
        <w:rPr>
          <w:rFonts w:ascii="Times New Roman" w:hAnsi="Times New Roman" w:cs="Times New Roman"/>
          <w:sz w:val="28"/>
          <w:szCs w:val="28"/>
        </w:rPr>
        <w:t>ом</w:t>
      </w:r>
      <w:proofErr w:type="spellEnd"/>
      <w:r w:rsidRPr="00977169">
        <w:rPr>
          <w:rFonts w:ascii="Times New Roman" w:hAnsi="Times New Roman" w:cs="Times New Roman"/>
          <w:sz w:val="28"/>
          <w:szCs w:val="28"/>
        </w:rPr>
        <w:t xml:space="preserve"> опыте.</w:t>
      </w:r>
    </w:p>
    <w:p w:rsidR="00977169" w:rsidRPr="00977169" w:rsidRDefault="00977169" w:rsidP="00977169">
      <w:pPr>
        <w:ind w:left="1069"/>
        <w:jc w:val="both"/>
        <w:rPr>
          <w:rFonts w:ascii="Times New Roman" w:hAnsi="Times New Roman" w:cs="Times New Roman"/>
          <w:sz w:val="28"/>
          <w:szCs w:val="28"/>
        </w:rPr>
      </w:pPr>
      <w:r w:rsidRPr="00977169">
        <w:rPr>
          <w:rFonts w:ascii="Times New Roman" w:hAnsi="Times New Roman" w:cs="Times New Roman"/>
          <w:sz w:val="28"/>
          <w:szCs w:val="28"/>
        </w:rPr>
        <w:t xml:space="preserve">Метод наименьших квадратов, позволяющий определить параметры аппроксимирующей зависимости, становится регрессионным </w:t>
      </w:r>
      <w:proofErr w:type="gramStart"/>
      <w:r w:rsidRPr="00977169">
        <w:rPr>
          <w:rFonts w:ascii="Times New Roman" w:hAnsi="Times New Roman" w:cs="Times New Roman"/>
          <w:sz w:val="28"/>
          <w:szCs w:val="28"/>
        </w:rPr>
        <w:t>анализом</w:t>
      </w:r>
      <w:proofErr w:type="gramEnd"/>
      <w:r w:rsidRPr="00977169">
        <w:rPr>
          <w:rFonts w:ascii="Times New Roman" w:hAnsi="Times New Roman" w:cs="Times New Roman"/>
          <w:sz w:val="28"/>
          <w:szCs w:val="28"/>
        </w:rPr>
        <w:t xml:space="preserve"> как только переходит к статистическим оценкам: оценка дисперсии </w:t>
      </w:r>
      <w:proofErr w:type="spellStart"/>
      <w:r w:rsidRPr="00977169">
        <w:rPr>
          <w:rFonts w:ascii="Times New Roman" w:hAnsi="Times New Roman" w:cs="Times New Roman"/>
          <w:sz w:val="28"/>
          <w:szCs w:val="28"/>
        </w:rPr>
        <w:t>воспроизводимости</w:t>
      </w:r>
      <w:proofErr w:type="spellEnd"/>
      <w:r w:rsidRPr="00977169">
        <w:rPr>
          <w:rFonts w:ascii="Times New Roman" w:hAnsi="Times New Roman" w:cs="Times New Roman"/>
          <w:sz w:val="28"/>
          <w:szCs w:val="28"/>
        </w:rPr>
        <w:t xml:space="preserve"> (определяется на основании данных параллельных опытов и характеризует </w:t>
      </w:r>
      <w:proofErr w:type="spellStart"/>
      <w:r w:rsidRPr="00977169">
        <w:rPr>
          <w:rFonts w:ascii="Times New Roman" w:hAnsi="Times New Roman" w:cs="Times New Roman"/>
          <w:sz w:val="28"/>
          <w:szCs w:val="28"/>
        </w:rPr>
        <w:t>равноточность</w:t>
      </w:r>
      <w:proofErr w:type="spellEnd"/>
      <w:r w:rsidRPr="00977169">
        <w:rPr>
          <w:rFonts w:ascii="Times New Roman" w:hAnsi="Times New Roman" w:cs="Times New Roman"/>
          <w:sz w:val="28"/>
          <w:szCs w:val="28"/>
        </w:rPr>
        <w:t xml:space="preserve"> измерений во всех опытах);  оценка значимости коэффициентов уравнения регрессии с помощью критерия Стьюдента; оценка адекватности аппроксимирующей зависимости исследуемому объекту.</w:t>
      </w:r>
    </w:p>
    <w:p w:rsidR="00977169" w:rsidRPr="00977169" w:rsidRDefault="00977169" w:rsidP="00977169">
      <w:pPr>
        <w:numPr>
          <w:ilvl w:val="0"/>
          <w:numId w:val="2"/>
        </w:numPr>
        <w:spacing w:after="0" w:line="240" w:lineRule="auto"/>
        <w:jc w:val="both"/>
        <w:rPr>
          <w:rFonts w:ascii="Times New Roman" w:hAnsi="Times New Roman" w:cs="Times New Roman"/>
          <w:sz w:val="28"/>
          <w:szCs w:val="28"/>
        </w:rPr>
      </w:pPr>
      <w:r w:rsidRPr="00977169">
        <w:rPr>
          <w:rFonts w:ascii="Times New Roman" w:hAnsi="Times New Roman" w:cs="Times New Roman"/>
          <w:sz w:val="28"/>
          <w:szCs w:val="28"/>
        </w:rPr>
        <w:t xml:space="preserve">Решение задач оптимизации.  </w:t>
      </w:r>
    </w:p>
    <w:p w:rsidR="00977169" w:rsidRPr="00977169" w:rsidRDefault="00977169" w:rsidP="00977169">
      <w:pPr>
        <w:ind w:left="360"/>
        <w:jc w:val="both"/>
        <w:rPr>
          <w:rFonts w:ascii="Times New Roman" w:hAnsi="Times New Roman" w:cs="Times New Roman"/>
          <w:sz w:val="28"/>
          <w:szCs w:val="28"/>
        </w:rPr>
      </w:pPr>
      <w:r w:rsidRPr="00977169">
        <w:rPr>
          <w:rFonts w:ascii="Times New Roman" w:hAnsi="Times New Roman" w:cs="Times New Roman"/>
          <w:sz w:val="28"/>
          <w:szCs w:val="28"/>
        </w:rPr>
        <w:t xml:space="preserve">  Большое число разнообразных задач управления, проектирования, исследования связано с проблемой оптимизации. Решение этой проблемы связано с отысканием  значений факторов, при которых отклик достигает экстремума (минимума или максимума). При этом</w:t>
      </w:r>
      <w:proofErr w:type="gramStart"/>
      <w:r w:rsidRPr="00977169">
        <w:rPr>
          <w:rFonts w:ascii="Times New Roman" w:hAnsi="Times New Roman" w:cs="Times New Roman"/>
          <w:sz w:val="28"/>
          <w:szCs w:val="28"/>
        </w:rPr>
        <w:t>,</w:t>
      </w:r>
      <w:proofErr w:type="gramEnd"/>
      <w:r w:rsidRPr="00977169">
        <w:rPr>
          <w:rFonts w:ascii="Times New Roman" w:hAnsi="Times New Roman" w:cs="Times New Roman"/>
          <w:sz w:val="28"/>
          <w:szCs w:val="28"/>
        </w:rPr>
        <w:t xml:space="preserve"> на значения факторов могут накладываться ограничения, в частности, условие совместимости и все значения факторов должны находиться в области определения.  Выделяют два основных подхода к решению задач оптимизации. Первый из них связан с созданием математической модели изучаемого процесса или явления. Выбор метода оптимизации (определение экстремума, линейное, нелинейное и динамическое программирование) зависит от постановки задачи и вида математической модели.  При втором подходе основное внимание отводят экспериментам с изучаемым объектом. Оптимальные условия можно определить с помощью моделей </w:t>
      </w:r>
      <w:r w:rsidRPr="00977169">
        <w:rPr>
          <w:rFonts w:ascii="Times New Roman" w:hAnsi="Times New Roman" w:cs="Times New Roman"/>
          <w:sz w:val="28"/>
          <w:szCs w:val="28"/>
        </w:rPr>
        <w:lastRenderedPageBreak/>
        <w:t xml:space="preserve">произвольного вида, созданных на основе текущих экспериментальных данных. При этом используются различные методы оптимизации: сканирования, градиента, Гаусса-Зейделя, Бокса-Уилсона (метод крутого восхождения), симплекс-метод и др.                                                                                                           Метод сканирования состоит в последовательном переборе всех допустимых уровней факторов, определяющих протекание изучаемого процесса. Сочетание уровней факторов может выбираться случайно, и все сочетания, в которых эксперимент уже был проведен, исключаются из рассмотрения. Фиксируются только те значения факторов, которые соответствуют наилучшему значению отклика. Недостаток метода – необходимость проводить большое число опытов, число которых резко возрастает с увеличением числа факторов. </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Метод Гаусса-Зейделя (метод покоординатного восхождения-спуска) заключается в последовательном продвижении к экстремуму путем поочередного варьирования каждого фактора до тех пор, пока ни будет достигнут экстремум. Особенность метода-необходимость стабилизации всех факторов, кроме </w:t>
      </w:r>
      <w:proofErr w:type="gramStart"/>
      <w:r w:rsidRPr="00977169">
        <w:rPr>
          <w:rFonts w:ascii="Times New Roman" w:hAnsi="Times New Roman" w:cs="Times New Roman"/>
          <w:sz w:val="28"/>
          <w:szCs w:val="28"/>
        </w:rPr>
        <w:t>варьируемого</w:t>
      </w:r>
      <w:proofErr w:type="gramEnd"/>
      <w:r w:rsidRPr="00977169">
        <w:rPr>
          <w:rFonts w:ascii="Times New Roman" w:hAnsi="Times New Roman" w:cs="Times New Roman"/>
          <w:sz w:val="28"/>
          <w:szCs w:val="28"/>
        </w:rPr>
        <w:t>.</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Метод градиента отличается от метода Гаусса-Зейделя тем, что движение  к экстремуму производится в направлении вектора градиента до экстремума. Необходимо непрерывно определять градиент, что делает этот метод малоэффективным.</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Метод крутого восхождения (наискорейшего спуска) предложен Боксом и Уилсоном. Изучают не всю поверхность отклика, а её небольшой участок, аппроксимируя поверхность плоскостью. Для движения в направлении градиента (крутое восхождение) достаточно дискретное (шаговое) изменение переменных до тех пор, пока приращение отклика не изменит свой знак, что указывает на достижение частного экстремума функции отклика по направлению градиента.  Эта точка принимается за центр плана для следующей серии опытов, в результате которой определяется новое направление движения к оптимуму.</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Симплекс-метод разработан и теоретически применён для решения задач линейного программирования. Симплекс – это простейший выпуклый многогранник в </w:t>
      </w:r>
      <w:r w:rsidRPr="00977169">
        <w:rPr>
          <w:rFonts w:ascii="Times New Roman" w:hAnsi="Times New Roman" w:cs="Times New Roman"/>
          <w:sz w:val="28"/>
          <w:szCs w:val="28"/>
          <w:lang w:val="en-US"/>
        </w:rPr>
        <w:t>n</w:t>
      </w:r>
      <w:r w:rsidRPr="00977169">
        <w:rPr>
          <w:rFonts w:ascii="Times New Roman" w:hAnsi="Times New Roman" w:cs="Times New Roman"/>
          <w:sz w:val="28"/>
          <w:szCs w:val="28"/>
        </w:rPr>
        <w:t xml:space="preserve">-мерном пространстве. В двухмерном пространстве  симплекс – равносторонний треугольник. От центра плана в каждой точке симплекса измеряются значения экстремального параметра с последующим сравнением значений. Этот метод близок к методу градиента, но не требует </w:t>
      </w:r>
      <w:r w:rsidRPr="00977169">
        <w:rPr>
          <w:rFonts w:ascii="Times New Roman" w:hAnsi="Times New Roman" w:cs="Times New Roman"/>
          <w:sz w:val="28"/>
          <w:szCs w:val="28"/>
        </w:rPr>
        <w:lastRenderedPageBreak/>
        <w:t>вычисления производной в каждой точке траектории, что значительно уменьшает время поиска.</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Все рассмотренные методы поиска экстремума относятся к классу </w:t>
      </w:r>
      <w:proofErr w:type="gramStart"/>
      <w:r w:rsidRPr="00977169">
        <w:rPr>
          <w:rFonts w:ascii="Times New Roman" w:hAnsi="Times New Roman" w:cs="Times New Roman"/>
          <w:sz w:val="28"/>
          <w:szCs w:val="28"/>
        </w:rPr>
        <w:t>детерминированных</w:t>
      </w:r>
      <w:proofErr w:type="gramEnd"/>
      <w:r w:rsidRPr="00977169">
        <w:rPr>
          <w:rFonts w:ascii="Times New Roman" w:hAnsi="Times New Roman" w:cs="Times New Roman"/>
          <w:sz w:val="28"/>
          <w:szCs w:val="28"/>
        </w:rPr>
        <w:t>. При  сложной зависимости критерия качества от управляемых воздействий поиск экстремума этими методами может быть затруднён. В таких случаях плодотворными считают случайные методы поиска.</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 xml:space="preserve">Случайная стратегия поиска экстремума основана на алгоритмах, в которых порядок вычисления частных производных случаен. Система из начального состояния совершает случайное пробное движение, направление которого равновероятно с любым другим. Для увеличения быстродействия системы применяется сочетание метода случайного поиска с методом крутого восхождения. При этом из исходной точки совершают не одно, а несколько случайных пробных движений, по которым находят приближённое значение градиента. Затем осуществляется движение в </w:t>
      </w:r>
      <w:proofErr w:type="gramStart"/>
      <w:r w:rsidRPr="00977169">
        <w:rPr>
          <w:rFonts w:ascii="Times New Roman" w:hAnsi="Times New Roman" w:cs="Times New Roman"/>
          <w:sz w:val="28"/>
          <w:szCs w:val="28"/>
        </w:rPr>
        <w:t>направлен</w:t>
      </w:r>
      <w:proofErr w:type="gramEnd"/>
      <w:r w:rsidRPr="00977169">
        <w:rPr>
          <w:rFonts w:ascii="Times New Roman" w:hAnsi="Times New Roman" w:cs="Times New Roman"/>
          <w:sz w:val="28"/>
          <w:szCs w:val="28"/>
        </w:rPr>
        <w:t xml:space="preserve"> градиента до изменения знака приращения. Методы случайного поиска особенно эффективны для многоканальных (три и более влияющих фактора) объектов исследования.</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Применение теории информации для построения моделей. Методы теории информации применяются для количественного описания функционирования каналов связи и, в частности, человека-оператора, деятельность которого заключается в передаче информации, поступающей с систем отображения информации (СОИ) на исполнительные органы управления. Основным понятием теории информации является энтропия, которая характеризует меру первоначальной неопределённости объекта и зависит от числа возможных его состояний и от вероятности этих состояний[11].</w:t>
      </w:r>
    </w:p>
    <w:p w:rsidR="00977169" w:rsidRPr="00977169" w:rsidRDefault="00977169" w:rsidP="00977169">
      <w:pPr>
        <w:jc w:val="both"/>
        <w:rPr>
          <w:rFonts w:ascii="Times New Roman" w:hAnsi="Times New Roman" w:cs="Times New Roman"/>
          <w:sz w:val="28"/>
          <w:szCs w:val="28"/>
        </w:rPr>
      </w:pPr>
      <w:r w:rsidRPr="00977169">
        <w:rPr>
          <w:rFonts w:ascii="Times New Roman" w:hAnsi="Times New Roman" w:cs="Times New Roman"/>
          <w:sz w:val="28"/>
          <w:szCs w:val="28"/>
        </w:rPr>
        <w:t>Метод статистических испытаний при построении имитационных моделе</w:t>
      </w:r>
      <w:proofErr w:type="gramStart"/>
      <w:r w:rsidRPr="00977169">
        <w:rPr>
          <w:rFonts w:ascii="Times New Roman" w:hAnsi="Times New Roman" w:cs="Times New Roman"/>
          <w:sz w:val="28"/>
          <w:szCs w:val="28"/>
        </w:rPr>
        <w:t>й(</w:t>
      </w:r>
      <w:proofErr w:type="gramEnd"/>
      <w:r w:rsidRPr="00977169">
        <w:rPr>
          <w:rFonts w:ascii="Times New Roman" w:hAnsi="Times New Roman" w:cs="Times New Roman"/>
          <w:sz w:val="28"/>
          <w:szCs w:val="28"/>
        </w:rPr>
        <w:t xml:space="preserve">метод Монте-Карло). Процесс функционирования сложной системы  имитируется на ЭВМ со всеми сопровождающими его случайностями. Таким образом, строится одна реализация случайного процесса со случайным ходом и исходом. Сама по себе такая реализация не даёт оснований к выбору решения, но, получив множество таких реализаций, обработав их как обычный статистический материал, можно определить средние характеристики по множеству и получить представление о том, как условие задачи и элементы решения влияют на функционирование системы. Таким образом, при применении метода Монте-Карло случайность используется как аппарат исследования. Процессы в системах с участием большого числа </w:t>
      </w:r>
      <w:r w:rsidRPr="00977169">
        <w:rPr>
          <w:rFonts w:ascii="Times New Roman" w:hAnsi="Times New Roman" w:cs="Times New Roman"/>
          <w:sz w:val="28"/>
          <w:szCs w:val="28"/>
        </w:rPr>
        <w:lastRenderedPageBreak/>
        <w:t>разнородных элементов, а случайные факторы сложным образом взаимодействуют между собой, невозможно описать строго аналитически (как с помощью детерминистских, так и вероятностных методов) и имитационное моделирование, как правило, оказывается проще аналитического, а нередко и единственно возможным.</w:t>
      </w:r>
    </w:p>
    <w:p w:rsidR="00977169" w:rsidRPr="00977169" w:rsidRDefault="00977169" w:rsidP="00977169">
      <w:pPr>
        <w:jc w:val="both"/>
        <w:rPr>
          <w:rFonts w:ascii="Times New Roman" w:hAnsi="Times New Roman" w:cs="Times New Roman"/>
          <w:sz w:val="28"/>
          <w:szCs w:val="28"/>
        </w:rPr>
      </w:pPr>
    </w:p>
    <w:p w:rsidR="00977169" w:rsidRPr="00977169" w:rsidRDefault="00977169" w:rsidP="00977169">
      <w:pPr>
        <w:ind w:firstLine="720"/>
        <w:jc w:val="center"/>
        <w:rPr>
          <w:rFonts w:ascii="Times New Roman" w:hAnsi="Times New Roman" w:cs="Times New Roman"/>
          <w:caps/>
          <w:sz w:val="28"/>
          <w:szCs w:val="28"/>
        </w:rPr>
      </w:pPr>
      <w:r w:rsidRPr="00977169">
        <w:rPr>
          <w:rFonts w:ascii="Times New Roman" w:hAnsi="Times New Roman" w:cs="Times New Roman"/>
          <w:caps/>
          <w:sz w:val="28"/>
          <w:szCs w:val="28"/>
        </w:rPr>
        <w:t>Регрессионные модели металлургического эксперимента</w:t>
      </w:r>
    </w:p>
    <w:p w:rsidR="00977169" w:rsidRPr="00977169" w:rsidRDefault="00977169" w:rsidP="00977169">
      <w:pPr>
        <w:ind w:firstLine="720"/>
        <w:jc w:val="both"/>
        <w:rPr>
          <w:rFonts w:ascii="Times New Roman" w:hAnsi="Times New Roman" w:cs="Times New Roman"/>
          <w:sz w:val="28"/>
          <w:szCs w:val="28"/>
        </w:rPr>
      </w:pPr>
    </w:p>
    <w:p w:rsidR="00977169" w:rsidRPr="00977169" w:rsidRDefault="00977169" w:rsidP="00977169">
      <w:pPr>
        <w:ind w:firstLine="720"/>
        <w:jc w:val="both"/>
        <w:rPr>
          <w:rFonts w:ascii="Times New Roman" w:hAnsi="Times New Roman" w:cs="Times New Roman"/>
          <w:sz w:val="28"/>
          <w:szCs w:val="28"/>
        </w:rPr>
      </w:pP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В настоящее время ключевым этапом математического моделирования является составление математического описания оригинала. Это этап  идентификации объекта моделирования. Затем следует этап – проверка адекватности модели: необходимо установить, достаточно ли точно полученное решение соответствует поведению объекта. Если адекватность не подтверждается, проводится коррекция модели и все последующие этапы повторяются. В итоге проводится интерпретация результатов моделирования, на основе которой принимаются решения выдачи рекомендации для практической реализации или продолжения исследования.</w:t>
      </w: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   Эмпирические модели. При эмпирическом подходе для нахождения функции отклика от исследуемых факторов обычно пользуются тем, что большинство функций, с которыми приходится иметь дело на практике, представлены приближённым полиномом. Качество приближения определяется величиной остатка ряда Тейлора, если ограничиться несколькими первыми членами ряда. Обычно вначале рассчитывают более простые многочлены. Отклонение опытных точек от расчётных значений сравнивают со случайной ошибкой эксперимента. Если обе величины – одного порядка, то математическое описание считают удовлетворительным.  Если отклонение нельзя объяснить случайной ошибкой, то рассчитывают более сложный многочлен. По мере роста порядка многочлена точность описания растёт, но одновременно усложняется трактовка модели – анализ влияния каждого входа. Кроме того, чем больше коэффициентов содержит уравнение, тем больше опытов необходимо провести для их нахождения; минимальное число опытов равно числу коэффициентов, а для возможности оценки адекватности нужно провести больше опытов, чем будет коэффициентов. Уравнения порядка выше третьего (при более чем одном </w:t>
      </w:r>
      <w:r w:rsidRPr="00977169">
        <w:rPr>
          <w:rFonts w:ascii="Times New Roman" w:hAnsi="Times New Roman" w:cs="Times New Roman"/>
          <w:sz w:val="28"/>
          <w:szCs w:val="28"/>
        </w:rPr>
        <w:lastRenderedPageBreak/>
        <w:t xml:space="preserve">аргументе) на практике встречается редко. Представление эмпирических зависимостей многочленами встречается наиболее часто. Это связано с тем, что математические свойства таких приближённых формул хорошо изучены и с ними удобно </w:t>
      </w:r>
      <w:proofErr w:type="gramStart"/>
      <w:r w:rsidRPr="00977169">
        <w:rPr>
          <w:rFonts w:ascii="Times New Roman" w:hAnsi="Times New Roman" w:cs="Times New Roman"/>
          <w:sz w:val="28"/>
          <w:szCs w:val="28"/>
        </w:rPr>
        <w:t>работать</w:t>
      </w:r>
      <w:proofErr w:type="gramEnd"/>
      <w:r w:rsidRPr="00977169">
        <w:rPr>
          <w:rFonts w:ascii="Times New Roman" w:hAnsi="Times New Roman" w:cs="Times New Roman"/>
          <w:sz w:val="28"/>
          <w:szCs w:val="28"/>
        </w:rPr>
        <w:t xml:space="preserve">. Задачи планирования эксперимента разнообразны: от пассивного эксперимента, в котором исследование системы разбивается на серии, в пределах каждой из которых изменяется (варьируется) лишь один фактор, а остальные неизменны. В следующей серии изменяется второй фактор и т.д. При активном эксперименте составляется план эксперимента, учитывающий статистические свойства получаемых оценок и обладающий оптимальными свойствами: 1 - при заданном числе опытов и данной их точности (уровне случайной ошибки) результат получается наиболее точным 2 – отсутствие корреляции факторов [6-9]. Близки к </w:t>
      </w:r>
      <w:proofErr w:type="gramStart"/>
      <w:r w:rsidRPr="00977169">
        <w:rPr>
          <w:rFonts w:ascii="Times New Roman" w:hAnsi="Times New Roman" w:cs="Times New Roman"/>
          <w:sz w:val="28"/>
          <w:szCs w:val="28"/>
        </w:rPr>
        <w:t>рассмотренным</w:t>
      </w:r>
      <w:proofErr w:type="gramEnd"/>
      <w:r w:rsidRPr="00977169">
        <w:rPr>
          <w:rFonts w:ascii="Times New Roman" w:hAnsi="Times New Roman" w:cs="Times New Roman"/>
          <w:sz w:val="28"/>
          <w:szCs w:val="28"/>
        </w:rPr>
        <w:t xml:space="preserve">, но специфичны по математическому аппарату задачи описания свойств многокомпонентных смесей. В этом случае факторы, от которых зависит свойство, - это доли компонентов смеси. Особенность таких исследований заключается в условии: сумма долей всех компонентов равна 100 %. </w:t>
      </w:r>
      <w:r w:rsidRPr="00977169">
        <w:rPr>
          <w:rFonts w:ascii="Times New Roman" w:hAnsi="Times New Roman" w:cs="Times New Roman"/>
          <w:b/>
          <w:sz w:val="28"/>
          <w:szCs w:val="28"/>
        </w:rPr>
        <w:t xml:space="preserve">                                 </w:t>
      </w:r>
      <w:r w:rsidRPr="00977169">
        <w:rPr>
          <w:rFonts w:ascii="Times New Roman" w:hAnsi="Times New Roman" w:cs="Times New Roman"/>
          <w:sz w:val="28"/>
          <w:szCs w:val="28"/>
        </w:rPr>
        <w:sym w:font="Symbol" w:char="F0E5"/>
      </w:r>
      <w:r w:rsidRPr="00977169">
        <w:rPr>
          <w:rFonts w:ascii="Times New Roman" w:hAnsi="Times New Roman" w:cs="Times New Roman"/>
          <w:sz w:val="28"/>
          <w:szCs w:val="28"/>
        </w:rPr>
        <w:t xml:space="preserve"> </w:t>
      </w:r>
      <w:r w:rsidRPr="00977169">
        <w:rPr>
          <w:rFonts w:ascii="Times New Roman" w:hAnsi="Times New Roman" w:cs="Times New Roman"/>
          <w:sz w:val="28"/>
          <w:szCs w:val="28"/>
          <w:lang w:val="en-US"/>
        </w:rPr>
        <w:t>x</w:t>
      </w:r>
      <w:r w:rsidRPr="00977169">
        <w:rPr>
          <w:rFonts w:ascii="Times New Roman" w:hAnsi="Times New Roman" w:cs="Times New Roman"/>
          <w:sz w:val="28"/>
          <w:szCs w:val="28"/>
          <w:vertAlign w:val="subscript"/>
          <w:lang w:val="en-US"/>
        </w:rPr>
        <w:t>i</w:t>
      </w:r>
      <w:r w:rsidRPr="00977169">
        <w:rPr>
          <w:rFonts w:ascii="Times New Roman" w:hAnsi="Times New Roman" w:cs="Times New Roman"/>
          <w:sz w:val="28"/>
          <w:szCs w:val="28"/>
        </w:rPr>
        <w:t xml:space="preserve"> = 1.</w:t>
      </w: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Это условие налагает связь на значения  </w:t>
      </w:r>
      <w:proofErr w:type="spellStart"/>
      <w:r w:rsidRPr="00977169">
        <w:rPr>
          <w:rFonts w:ascii="Times New Roman" w:hAnsi="Times New Roman" w:cs="Times New Roman"/>
          <w:sz w:val="28"/>
          <w:szCs w:val="28"/>
        </w:rPr>
        <w:t>х</w:t>
      </w:r>
      <w:proofErr w:type="spellEnd"/>
      <w:r w:rsidRPr="00977169">
        <w:rPr>
          <w:rFonts w:ascii="Times New Roman" w:hAnsi="Times New Roman" w:cs="Times New Roman"/>
          <w:sz w:val="28"/>
          <w:szCs w:val="28"/>
        </w:rPr>
        <w:t xml:space="preserve">, что в обычном случае приводит к вырождению матрицы нормальных уравнений. В этом случае используются специальные приёмы [10].                                          В то же   время необходимо помнить, что  некоторые свойства объекта удобнее отражать при помощи формул, содержащих функции иных классов. Так, при описании колебательных </w:t>
      </w:r>
      <w:proofErr w:type="gramStart"/>
      <w:r w:rsidRPr="00977169">
        <w:rPr>
          <w:rFonts w:ascii="Times New Roman" w:hAnsi="Times New Roman" w:cs="Times New Roman"/>
          <w:sz w:val="28"/>
          <w:szCs w:val="28"/>
        </w:rPr>
        <w:t>процессов</w:t>
      </w:r>
      <w:proofErr w:type="gramEnd"/>
      <w:r w:rsidRPr="00977169">
        <w:rPr>
          <w:rFonts w:ascii="Times New Roman" w:hAnsi="Times New Roman" w:cs="Times New Roman"/>
          <w:sz w:val="28"/>
          <w:szCs w:val="28"/>
        </w:rPr>
        <w:t xml:space="preserve"> несомненно удобнее использовать тригонометрические функции. В случае, когда изменения невелики, процесс можно представить  многочленом</w:t>
      </w:r>
      <w:proofErr w:type="gramStart"/>
      <w:r w:rsidRPr="00977169">
        <w:rPr>
          <w:rFonts w:ascii="Times New Roman" w:hAnsi="Times New Roman" w:cs="Times New Roman"/>
          <w:sz w:val="28"/>
          <w:szCs w:val="28"/>
        </w:rPr>
        <w:t xml:space="preserve"> ,</w:t>
      </w:r>
      <w:proofErr w:type="gramEnd"/>
      <w:r w:rsidRPr="00977169">
        <w:rPr>
          <w:rFonts w:ascii="Times New Roman" w:hAnsi="Times New Roman" w:cs="Times New Roman"/>
          <w:sz w:val="28"/>
          <w:szCs w:val="28"/>
        </w:rPr>
        <w:t xml:space="preserve"> но он будет неоправданно сложным. В этих случаев удобнее использовать степенную форму функциональной зависимости. Примером служат </w:t>
      </w:r>
      <w:proofErr w:type="spellStart"/>
      <w:r w:rsidRPr="00977169">
        <w:rPr>
          <w:rFonts w:ascii="Times New Roman" w:hAnsi="Times New Roman" w:cs="Times New Roman"/>
          <w:sz w:val="28"/>
          <w:szCs w:val="28"/>
        </w:rPr>
        <w:t>критериальные</w:t>
      </w:r>
      <w:proofErr w:type="spellEnd"/>
      <w:r w:rsidRPr="00977169">
        <w:rPr>
          <w:rFonts w:ascii="Times New Roman" w:hAnsi="Times New Roman" w:cs="Times New Roman"/>
          <w:sz w:val="28"/>
          <w:szCs w:val="28"/>
        </w:rPr>
        <w:t xml:space="preserve"> уравнения при изучении процессов теплообмена, </w:t>
      </w:r>
      <w:proofErr w:type="spellStart"/>
      <w:r w:rsidRPr="00977169">
        <w:rPr>
          <w:rFonts w:ascii="Times New Roman" w:hAnsi="Times New Roman" w:cs="Times New Roman"/>
          <w:sz w:val="28"/>
          <w:szCs w:val="28"/>
        </w:rPr>
        <w:t>массообмена</w:t>
      </w:r>
      <w:proofErr w:type="spellEnd"/>
      <w:r w:rsidRPr="00977169">
        <w:rPr>
          <w:rFonts w:ascii="Times New Roman" w:hAnsi="Times New Roman" w:cs="Times New Roman"/>
          <w:sz w:val="28"/>
          <w:szCs w:val="28"/>
        </w:rPr>
        <w:t xml:space="preserve"> и гидромеханики.</w:t>
      </w: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Некоторые особенности моделей и задач математического моделирования</w:t>
      </w: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Ни одна модель в принципе не способна отразить оригинал полностью и всесторонне, потому целесообразно использовать возможные варианты моделирования.  Для примера разные модели оригинала: модели сплошных сред и </w:t>
      </w:r>
      <w:proofErr w:type="spellStart"/>
      <w:r w:rsidRPr="00977169">
        <w:rPr>
          <w:rFonts w:ascii="Times New Roman" w:hAnsi="Times New Roman" w:cs="Times New Roman"/>
          <w:sz w:val="28"/>
          <w:szCs w:val="28"/>
        </w:rPr>
        <w:t>псевдогомогенные</w:t>
      </w:r>
      <w:proofErr w:type="spellEnd"/>
      <w:r w:rsidRPr="00977169">
        <w:rPr>
          <w:rFonts w:ascii="Times New Roman" w:hAnsi="Times New Roman" w:cs="Times New Roman"/>
          <w:sz w:val="28"/>
          <w:szCs w:val="28"/>
        </w:rPr>
        <w:t xml:space="preserve"> модели. Для использования этих моделей прибегают к упрощению модели, связанное со сменой языка описания как, например, математическое описание (модель) поведения молекул на языке газовой фазы представлена уравнением  </w:t>
      </w:r>
      <w:proofErr w:type="spellStart"/>
      <w:r w:rsidRPr="00977169">
        <w:rPr>
          <w:rFonts w:ascii="Times New Roman" w:hAnsi="Times New Roman" w:cs="Times New Roman"/>
          <w:sz w:val="28"/>
          <w:szCs w:val="28"/>
        </w:rPr>
        <w:t>Менделеева-Клапейрона</w:t>
      </w:r>
      <w:proofErr w:type="spellEnd"/>
      <w:r w:rsidRPr="00977169">
        <w:rPr>
          <w:rFonts w:ascii="Times New Roman" w:hAnsi="Times New Roman" w:cs="Times New Roman"/>
          <w:sz w:val="28"/>
          <w:szCs w:val="28"/>
        </w:rPr>
        <w:t xml:space="preserve">. Описание </w:t>
      </w:r>
      <w:r w:rsidRPr="00977169">
        <w:rPr>
          <w:rFonts w:ascii="Times New Roman" w:hAnsi="Times New Roman" w:cs="Times New Roman"/>
          <w:sz w:val="28"/>
          <w:szCs w:val="28"/>
        </w:rPr>
        <w:lastRenderedPageBreak/>
        <w:t xml:space="preserve">зерна катализатора (сложного конгломерата, по порам которого диффундирует вещество, реагирующее на стенках пор)  как некоторой однородной среды. Подобные схемы, упрощённо представляющие многофазную систему как однородную, называют </w:t>
      </w:r>
      <w:proofErr w:type="spellStart"/>
      <w:r w:rsidRPr="00977169">
        <w:rPr>
          <w:rFonts w:ascii="Times New Roman" w:hAnsi="Times New Roman" w:cs="Times New Roman"/>
          <w:sz w:val="28"/>
          <w:szCs w:val="28"/>
        </w:rPr>
        <w:t>псевдогомогенными</w:t>
      </w:r>
      <w:proofErr w:type="spellEnd"/>
      <w:r w:rsidRPr="00977169">
        <w:rPr>
          <w:rFonts w:ascii="Times New Roman" w:hAnsi="Times New Roman" w:cs="Times New Roman"/>
          <w:sz w:val="28"/>
          <w:szCs w:val="28"/>
        </w:rPr>
        <w:t xml:space="preserve"> моделями</w:t>
      </w:r>
    </w:p>
    <w:p w:rsidR="00977169" w:rsidRPr="00977169" w:rsidRDefault="00977169" w:rsidP="00977169">
      <w:pPr>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 Математическое моделирование – удивительно интересный научный метод. В то же время, применение методов моделирования не уменьшает, а увеличивает требования к нашей профессиональной квалификации. Никакая математика не поможет, если плоха исходная модель, её составление требует профессионализма исследователя [12-18].</w:t>
      </w:r>
    </w:p>
    <w:p w:rsidR="00977169" w:rsidRPr="00977169" w:rsidRDefault="00977169" w:rsidP="00977169">
      <w:pPr>
        <w:tabs>
          <w:tab w:val="left" w:pos="2700"/>
          <w:tab w:val="left" w:pos="4320"/>
          <w:tab w:val="left" w:pos="5940"/>
          <w:tab w:val="left" w:pos="7560"/>
        </w:tabs>
        <w:ind w:firstLine="720"/>
        <w:jc w:val="both"/>
        <w:rPr>
          <w:rFonts w:ascii="Times New Roman" w:hAnsi="Times New Roman" w:cs="Times New Roman"/>
          <w:sz w:val="28"/>
          <w:szCs w:val="28"/>
        </w:rPr>
      </w:pPr>
      <w:r w:rsidRPr="00977169">
        <w:rPr>
          <w:rFonts w:ascii="Times New Roman" w:hAnsi="Times New Roman" w:cs="Times New Roman"/>
          <w:sz w:val="28"/>
          <w:szCs w:val="28"/>
        </w:rPr>
        <w:t>Решение задач оптимизации. Большое число разнообразных задач управления, проектирования, исследования связано с проблемой оптимизации. Решение этой проблемы связано с отысканием  значений факторов, при которых отклик достигает экстремума (минимума или максимума). При этом</w:t>
      </w:r>
      <w:proofErr w:type="gramStart"/>
      <w:r w:rsidRPr="00977169">
        <w:rPr>
          <w:rFonts w:ascii="Times New Roman" w:hAnsi="Times New Roman" w:cs="Times New Roman"/>
          <w:sz w:val="28"/>
          <w:szCs w:val="28"/>
        </w:rPr>
        <w:t>,</w:t>
      </w:r>
      <w:proofErr w:type="gramEnd"/>
      <w:r w:rsidRPr="00977169">
        <w:rPr>
          <w:rFonts w:ascii="Times New Roman" w:hAnsi="Times New Roman" w:cs="Times New Roman"/>
          <w:sz w:val="28"/>
          <w:szCs w:val="28"/>
        </w:rPr>
        <w:t xml:space="preserve"> на значения факторов могут накладываться ограничения, в частности, условие совместимости и все значения факторов должны находиться в области определения.  Выделяют два основных подхода к решению задач оптимизации. Первый из них связан с созданием математической модели изучаемого процесса или явления. Выбор метода оптимизации (определение экстремума, линейное, нелинейное и динамическое программирование) зависит от постановки задачи и вида математической модели.  При втором подходе основное внимание отводят экспериментам с изучаемым объектом. Оптимальные условия можно определить с помощью моделей произвольного вида, созданных на основе текущих экспериментальных данных. При этом используются различные методы оптимизации: сканирования, градиента, Гаусса-Зейделя, Бокса-Уилсона (метод крутого восхождения), симплекс-метод и др.                                                                                                           Метод сканирования состоит в последовательном переборе всех допустимых уровней факторов, определяющих протекание изучаемого процесса. Сочетание уровней факторов может выбираться случайно, и все сочетания, в которых эксперимент уже был проведен, исключаются из рассмотрения. Фиксируются только те значения факторов, которые соответствуют наилучшему значению отклика. Недостаток метода – необходимость проводить большое число опытов, число которых резко возрастает с увеличением числа факторов. </w:t>
      </w:r>
    </w:p>
    <w:p w:rsidR="00977169" w:rsidRPr="00977169" w:rsidRDefault="00977169" w:rsidP="00977169">
      <w:pPr>
        <w:tabs>
          <w:tab w:val="left" w:pos="2700"/>
          <w:tab w:val="left" w:pos="4320"/>
          <w:tab w:val="left" w:pos="5940"/>
          <w:tab w:val="left" w:pos="7560"/>
        </w:tabs>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Метод Гаусса-Зейделя (метод покоординатного восхождения-спуска) заключается в последовательном продвижении к экстремуму путем </w:t>
      </w:r>
      <w:r w:rsidRPr="00977169">
        <w:rPr>
          <w:rFonts w:ascii="Times New Roman" w:hAnsi="Times New Roman" w:cs="Times New Roman"/>
          <w:sz w:val="28"/>
          <w:szCs w:val="28"/>
        </w:rPr>
        <w:lastRenderedPageBreak/>
        <w:t xml:space="preserve">поочередного варьирования каждого фактора до тех пор, пока ни будет достигнут экстремум. Особенность метода-необходимость стабилизации всех факторов, кроме </w:t>
      </w:r>
      <w:proofErr w:type="gramStart"/>
      <w:r w:rsidRPr="00977169">
        <w:rPr>
          <w:rFonts w:ascii="Times New Roman" w:hAnsi="Times New Roman" w:cs="Times New Roman"/>
          <w:sz w:val="28"/>
          <w:szCs w:val="28"/>
        </w:rPr>
        <w:t>варьируемого</w:t>
      </w:r>
      <w:proofErr w:type="gramEnd"/>
      <w:r w:rsidRPr="00977169">
        <w:rPr>
          <w:rFonts w:ascii="Times New Roman" w:hAnsi="Times New Roman" w:cs="Times New Roman"/>
          <w:sz w:val="28"/>
          <w:szCs w:val="28"/>
        </w:rPr>
        <w:t>.</w:t>
      </w:r>
    </w:p>
    <w:p w:rsidR="00977169" w:rsidRPr="00977169" w:rsidRDefault="00977169" w:rsidP="00977169">
      <w:pPr>
        <w:tabs>
          <w:tab w:val="left" w:pos="2700"/>
          <w:tab w:val="left" w:pos="4320"/>
          <w:tab w:val="left" w:pos="5940"/>
          <w:tab w:val="left" w:pos="7560"/>
        </w:tabs>
        <w:ind w:firstLine="720"/>
        <w:jc w:val="both"/>
        <w:rPr>
          <w:rFonts w:ascii="Times New Roman" w:hAnsi="Times New Roman" w:cs="Times New Roman"/>
          <w:sz w:val="28"/>
          <w:szCs w:val="28"/>
        </w:rPr>
      </w:pPr>
      <w:r w:rsidRPr="00977169">
        <w:rPr>
          <w:rFonts w:ascii="Times New Roman" w:hAnsi="Times New Roman" w:cs="Times New Roman"/>
          <w:sz w:val="28"/>
          <w:szCs w:val="28"/>
        </w:rPr>
        <w:t>Метод градиента отличается от метода Гаусса-Зейделя тем, что движение  к экстремуму производится в направлении вектора градиента до экстремума. Необходимо непрерывно определять градиент, что делает этот метод малоэффективным.</w:t>
      </w:r>
    </w:p>
    <w:p w:rsidR="00977169" w:rsidRPr="00977169" w:rsidRDefault="00977169" w:rsidP="00977169">
      <w:pPr>
        <w:tabs>
          <w:tab w:val="left" w:pos="2700"/>
          <w:tab w:val="left" w:pos="4320"/>
          <w:tab w:val="left" w:pos="5940"/>
          <w:tab w:val="left" w:pos="7560"/>
        </w:tabs>
        <w:ind w:firstLine="720"/>
        <w:jc w:val="both"/>
        <w:rPr>
          <w:rFonts w:ascii="Times New Roman" w:hAnsi="Times New Roman" w:cs="Times New Roman"/>
          <w:sz w:val="28"/>
          <w:szCs w:val="28"/>
        </w:rPr>
      </w:pPr>
      <w:r w:rsidRPr="00977169">
        <w:rPr>
          <w:rFonts w:ascii="Times New Roman" w:hAnsi="Times New Roman" w:cs="Times New Roman"/>
          <w:sz w:val="28"/>
          <w:szCs w:val="28"/>
        </w:rPr>
        <w:t>Метод крутого восхождения (наискорейшего спуска) предложен Боксом и Уилсоном. Изучают не всю поверхность отклика, а её небольшой участок, аппроксимируя поверхность плоскостью. Для движения в направлении градиента (крутое восхождение) достаточно дискретное (шаговое) изменение переменных до тех пор, пока приращение отклика не изменит свой знак, что указывает на достижение частного экстремума функции отклика по направлению градиента.  Эта точка принимается за центр плана для следующей серии опытов, в результате которой определяется новое направление движения к оптимуму.</w:t>
      </w:r>
    </w:p>
    <w:p w:rsidR="00977169" w:rsidRPr="00977169" w:rsidRDefault="00977169" w:rsidP="00977169">
      <w:pPr>
        <w:tabs>
          <w:tab w:val="left" w:pos="2700"/>
          <w:tab w:val="left" w:pos="4320"/>
          <w:tab w:val="left" w:pos="5940"/>
          <w:tab w:val="left" w:pos="7560"/>
        </w:tabs>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Симплекс-метод разработан и теоретически применён для решения задач линейного программирования. Симплекс – это простейший выпуклый многогранник в </w:t>
      </w:r>
      <w:r w:rsidRPr="00977169">
        <w:rPr>
          <w:rFonts w:ascii="Times New Roman" w:hAnsi="Times New Roman" w:cs="Times New Roman"/>
          <w:sz w:val="28"/>
          <w:szCs w:val="28"/>
          <w:lang w:val="en-US"/>
        </w:rPr>
        <w:t>n</w:t>
      </w:r>
      <w:r w:rsidRPr="00977169">
        <w:rPr>
          <w:rFonts w:ascii="Times New Roman" w:hAnsi="Times New Roman" w:cs="Times New Roman"/>
          <w:sz w:val="28"/>
          <w:szCs w:val="28"/>
        </w:rPr>
        <w:t>-мерном пространстве. В двухмерном пространстве  симплекс – равносторонний треугольник. От центра плана в каждой точке симплекса измеряются значения экстремального параметра с последующим сравнением значений. Этот метод близок к методу градиента, но не требует вычисления производной в каждой точке траектории, что значительно уменьшает время поиска.</w:t>
      </w:r>
    </w:p>
    <w:p w:rsidR="00977169" w:rsidRPr="00977169" w:rsidRDefault="00977169" w:rsidP="00977169">
      <w:pPr>
        <w:tabs>
          <w:tab w:val="left" w:pos="2700"/>
          <w:tab w:val="left" w:pos="4320"/>
          <w:tab w:val="left" w:pos="5940"/>
          <w:tab w:val="left" w:pos="7560"/>
        </w:tabs>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Все рассмотренные методы поиска экстремума относятся к классу </w:t>
      </w:r>
      <w:proofErr w:type="gramStart"/>
      <w:r w:rsidRPr="00977169">
        <w:rPr>
          <w:rFonts w:ascii="Times New Roman" w:hAnsi="Times New Roman" w:cs="Times New Roman"/>
          <w:sz w:val="28"/>
          <w:szCs w:val="28"/>
        </w:rPr>
        <w:t>детерминированных</w:t>
      </w:r>
      <w:proofErr w:type="gramEnd"/>
      <w:r w:rsidRPr="00977169">
        <w:rPr>
          <w:rFonts w:ascii="Times New Roman" w:hAnsi="Times New Roman" w:cs="Times New Roman"/>
          <w:sz w:val="28"/>
          <w:szCs w:val="28"/>
        </w:rPr>
        <w:t>. При  сложной зависимости критерия качества от управляемых воздействий поиск экстремума этими методами может быть затруднён. В таких случаях плодотворными считают случайные методы поиска.</w:t>
      </w:r>
    </w:p>
    <w:p w:rsidR="00977169" w:rsidRPr="00977169" w:rsidRDefault="00977169" w:rsidP="00977169">
      <w:pPr>
        <w:tabs>
          <w:tab w:val="left" w:pos="2700"/>
          <w:tab w:val="left" w:pos="4320"/>
          <w:tab w:val="left" w:pos="5940"/>
          <w:tab w:val="left" w:pos="7560"/>
        </w:tabs>
        <w:ind w:firstLine="720"/>
        <w:jc w:val="both"/>
        <w:rPr>
          <w:rFonts w:ascii="Times New Roman" w:hAnsi="Times New Roman" w:cs="Times New Roman"/>
          <w:sz w:val="28"/>
          <w:szCs w:val="28"/>
        </w:rPr>
      </w:pPr>
      <w:r w:rsidRPr="00977169">
        <w:rPr>
          <w:rFonts w:ascii="Times New Roman" w:hAnsi="Times New Roman" w:cs="Times New Roman"/>
          <w:sz w:val="28"/>
          <w:szCs w:val="28"/>
        </w:rPr>
        <w:t xml:space="preserve">Случайная стратегия поиска экстремума основана на алгоритмах, в которых порядок вычисления частных производных случаен. Система из начального состояния совершает случайное пробное движение, направление которого равновероятно с любым другим. Для увеличения быстродействия системы применяется сочетание метода случайного поиска с методом крутого восхождения. При этом из исходной точки совершают не одно, а несколько случайных пробных движений, по которым находят приближённое </w:t>
      </w:r>
      <w:r w:rsidRPr="00977169">
        <w:rPr>
          <w:rFonts w:ascii="Times New Roman" w:hAnsi="Times New Roman" w:cs="Times New Roman"/>
          <w:sz w:val="28"/>
          <w:szCs w:val="28"/>
        </w:rPr>
        <w:lastRenderedPageBreak/>
        <w:t xml:space="preserve">значение градиента. Затем осуществляется движение в </w:t>
      </w:r>
      <w:proofErr w:type="gramStart"/>
      <w:r w:rsidRPr="00977169">
        <w:rPr>
          <w:rFonts w:ascii="Times New Roman" w:hAnsi="Times New Roman" w:cs="Times New Roman"/>
          <w:sz w:val="28"/>
          <w:szCs w:val="28"/>
        </w:rPr>
        <w:t>направлен</w:t>
      </w:r>
      <w:proofErr w:type="gramEnd"/>
      <w:r w:rsidRPr="00977169">
        <w:rPr>
          <w:rFonts w:ascii="Times New Roman" w:hAnsi="Times New Roman" w:cs="Times New Roman"/>
          <w:sz w:val="28"/>
          <w:szCs w:val="28"/>
        </w:rPr>
        <w:t xml:space="preserve"> градиента до изменения знака приращения. Методы случайного поиска особенно эффективны для многоканальных (три и более влияющих фактора) объектов исследования.</w:t>
      </w:r>
    </w:p>
    <w:p w:rsidR="00977169" w:rsidRPr="00977169" w:rsidRDefault="00977169" w:rsidP="00977169">
      <w:pPr>
        <w:tabs>
          <w:tab w:val="left" w:pos="2700"/>
          <w:tab w:val="left" w:pos="4320"/>
          <w:tab w:val="left" w:pos="5940"/>
          <w:tab w:val="left" w:pos="7560"/>
        </w:tabs>
        <w:ind w:firstLine="720"/>
        <w:jc w:val="both"/>
        <w:rPr>
          <w:rFonts w:ascii="Times New Roman" w:hAnsi="Times New Roman" w:cs="Times New Roman"/>
          <w:sz w:val="28"/>
          <w:szCs w:val="28"/>
        </w:rPr>
      </w:pPr>
      <w:r w:rsidRPr="00977169">
        <w:rPr>
          <w:rFonts w:ascii="Times New Roman" w:hAnsi="Times New Roman" w:cs="Times New Roman"/>
          <w:sz w:val="28"/>
          <w:szCs w:val="28"/>
        </w:rPr>
        <w:t>Применение теории информации для построения моделей. Методы теории информации применяются для количественного описания функционирования каналов связи и, в частности, человека-оператора, деятельность которого заключается в передаче информации, поступающей с систем отображения информации (СОИ) на исполнительные органы управления. Основным понятием теории информации является энтропия, которая характеризует меру первоначальной неопределённости объекта и зависит от числа возможных его состояний и от вероятности этих состояний[11].</w:t>
      </w:r>
    </w:p>
    <w:p w:rsidR="00977169" w:rsidRPr="00977169" w:rsidRDefault="00977169" w:rsidP="00977169">
      <w:pPr>
        <w:tabs>
          <w:tab w:val="left" w:pos="2700"/>
          <w:tab w:val="left" w:pos="4320"/>
          <w:tab w:val="left" w:pos="5940"/>
          <w:tab w:val="left" w:pos="7560"/>
        </w:tabs>
        <w:ind w:firstLine="720"/>
        <w:jc w:val="both"/>
        <w:rPr>
          <w:rFonts w:ascii="Times New Roman" w:hAnsi="Times New Roman" w:cs="Times New Roman"/>
          <w:sz w:val="28"/>
          <w:szCs w:val="28"/>
        </w:rPr>
      </w:pPr>
      <w:r w:rsidRPr="00977169">
        <w:rPr>
          <w:rFonts w:ascii="Times New Roman" w:hAnsi="Times New Roman" w:cs="Times New Roman"/>
          <w:sz w:val="28"/>
          <w:szCs w:val="28"/>
        </w:rPr>
        <w:t>Метод статистических испытаний при построении имитационных моделе</w:t>
      </w:r>
      <w:proofErr w:type="gramStart"/>
      <w:r w:rsidRPr="00977169">
        <w:rPr>
          <w:rFonts w:ascii="Times New Roman" w:hAnsi="Times New Roman" w:cs="Times New Roman"/>
          <w:sz w:val="28"/>
          <w:szCs w:val="28"/>
        </w:rPr>
        <w:t>й(</w:t>
      </w:r>
      <w:proofErr w:type="gramEnd"/>
      <w:r w:rsidRPr="00977169">
        <w:rPr>
          <w:rFonts w:ascii="Times New Roman" w:hAnsi="Times New Roman" w:cs="Times New Roman"/>
          <w:sz w:val="28"/>
          <w:szCs w:val="28"/>
        </w:rPr>
        <w:t>метод Монте-Карло). Процесс функционирования сложной системы  имитируется на ЭВМ со всеми сопровождающими его случайностями. Таким образом, строится одна реализация случайного процесса со случайным ходом и исходом. Сама по себе такая реализация не даёт оснований к выбору решения, но, получив множество таких реализаций, обработав их как обычный статистический материал, можно определить средние характеристики по множеству и получить представление о том, как условие задачи и элементы решения влияют на функционирование системы. Таким образом, при применении метода Монте-Карло случайность используется как аппарат исследования. Процессы в системах с участием большого числа разнородных элементов, а случайные факторы сложным образом взаимодействуют между собой, невозможно описать строго аналитически (как с помощью детерминистских, так и вероятностных методов) и имитационное моделирование, как правило, оказывается проще аналитического, а нередко и единственно возможным.</w:t>
      </w:r>
    </w:p>
    <w:p w:rsidR="00977169" w:rsidRPr="00977169" w:rsidRDefault="00977169" w:rsidP="00977169">
      <w:pPr>
        <w:ind w:firstLine="720"/>
        <w:jc w:val="both"/>
        <w:rPr>
          <w:rFonts w:ascii="Times New Roman" w:hAnsi="Times New Roman" w:cs="Times New Roman"/>
          <w:sz w:val="28"/>
          <w:szCs w:val="28"/>
        </w:rPr>
      </w:pPr>
    </w:p>
    <w:p w:rsidR="00D075C6" w:rsidRPr="00977169" w:rsidRDefault="00D075C6">
      <w:pPr>
        <w:rPr>
          <w:rFonts w:ascii="Times New Roman" w:hAnsi="Times New Roman" w:cs="Times New Roman"/>
          <w:sz w:val="28"/>
          <w:szCs w:val="28"/>
        </w:rPr>
      </w:pPr>
    </w:p>
    <w:sectPr w:rsidR="00D075C6" w:rsidRPr="009771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668B8"/>
    <w:multiLevelType w:val="hybridMultilevel"/>
    <w:tmpl w:val="599ADE1A"/>
    <w:lvl w:ilvl="0" w:tplc="F9526CE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8574A00"/>
    <w:multiLevelType w:val="hybridMultilevel"/>
    <w:tmpl w:val="FC90D2B0"/>
    <w:lvl w:ilvl="0" w:tplc="19369802">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77169"/>
    <w:rsid w:val="00977169"/>
    <w:rsid w:val="00D075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977169"/>
    <w:pPr>
      <w:spacing w:after="0" w:line="240" w:lineRule="auto"/>
      <w:ind w:left="708"/>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4295</Words>
  <Characters>24483</Characters>
  <Application>Microsoft Office Word</Application>
  <DocSecurity>0</DocSecurity>
  <Lines>204</Lines>
  <Paragraphs>57</Paragraphs>
  <ScaleCrop>false</ScaleCrop>
  <Company>Reanimator Extreme Edition</Company>
  <LinksUpToDate>false</LinksUpToDate>
  <CharactersWithSpaces>28721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2024-09-27T10:17:00Z</dcterms:created>
  <dcterms:modified xsi:type="dcterms:W3CDTF">2024-09-27T10:17:00Z</dcterms:modified>
</cp:coreProperties>
</file>